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273B7C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273B7C">
        <w:rPr>
          <w:rFonts w:ascii="Times New Roman" w:hAnsi="Times New Roman"/>
          <w:b/>
          <w:color w:val="000000"/>
          <w:sz w:val="28"/>
          <w:lang w:val="ru-RU"/>
        </w:rPr>
        <w:t>Муниципальное</w:t>
      </w:r>
      <w:proofErr w:type="gramEnd"/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бюджетное общеобразовательная школа</w:t>
      </w:r>
      <w:r w:rsidRPr="00273B7C">
        <w:rPr>
          <w:sz w:val="28"/>
          <w:lang w:val="ru-RU"/>
        </w:rPr>
        <w:br/>
      </w:r>
      <w:bookmarkStart w:id="1" w:name="34df4a62-8dcd-4a78-a0bb-c2323fe584ec"/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273B7C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1B0158" w:rsidRDefault="004E26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:rsidR="001B0158" w:rsidRDefault="001B0158">
      <w:pPr>
        <w:spacing w:after="0"/>
        <w:ind w:left="120"/>
      </w:pPr>
    </w:p>
    <w:p w:rsidR="001B0158" w:rsidRDefault="001B0158">
      <w:pPr>
        <w:spacing w:after="0"/>
        <w:ind w:left="120"/>
      </w:pPr>
    </w:p>
    <w:p w:rsidR="001B0158" w:rsidRDefault="001B0158">
      <w:pPr>
        <w:spacing w:after="0"/>
        <w:ind w:left="120"/>
      </w:pPr>
    </w:p>
    <w:p w:rsidR="001B0158" w:rsidRDefault="00273B7C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1B0158" w:rsidP="00273B7C">
      <w:pPr>
        <w:spacing w:after="0"/>
        <w:rPr>
          <w:lang w:val="ru-RU"/>
        </w:rPr>
      </w:pP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10576552)</w:t>
      </w:r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1B0158" w:rsidRPr="00273B7C" w:rsidRDefault="004E2687">
      <w:pPr>
        <w:spacing w:after="0" w:line="408" w:lineRule="auto"/>
        <w:ind w:left="120"/>
        <w:jc w:val="center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1B0158" w:rsidP="00273B7C">
      <w:pPr>
        <w:spacing w:after="0"/>
        <w:rPr>
          <w:lang w:val="ru-RU"/>
        </w:rPr>
      </w:pPr>
      <w:bookmarkStart w:id="2" w:name="_GoBack"/>
      <w:bookmarkEnd w:id="2"/>
    </w:p>
    <w:p w:rsidR="001B0158" w:rsidRPr="00273B7C" w:rsidRDefault="001B0158">
      <w:pPr>
        <w:spacing w:after="0"/>
        <w:ind w:left="120"/>
        <w:jc w:val="center"/>
        <w:rPr>
          <w:lang w:val="ru-RU"/>
        </w:rPr>
      </w:pPr>
    </w:p>
    <w:p w:rsidR="001B0158" w:rsidRPr="00273B7C" w:rsidRDefault="004E2687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proofErr w:type="spellStart"/>
      <w:r w:rsidRPr="00273B7C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273B7C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273B7C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273B7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1B0158">
      <w:pPr>
        <w:rPr>
          <w:lang w:val="ru-RU"/>
        </w:rPr>
        <w:sectPr w:rsidR="001B0158" w:rsidRPr="00273B7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156213"/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  <w:bookmarkStart w:id="6" w:name="block-87156218"/>
      <w:bookmarkEnd w:id="5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«Изобразительное </w:t>
      </w:r>
      <w:r w:rsidRPr="00273B7C">
        <w:rPr>
          <w:rFonts w:ascii="Times New Roman" w:hAnsi="Times New Roman"/>
          <w:color w:val="000000"/>
          <w:sz w:val="28"/>
          <w:lang w:val="ru-RU"/>
        </w:rPr>
        <w:t>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Пояснительная за</w:t>
      </w:r>
      <w:r w:rsidRPr="00273B7C">
        <w:rPr>
          <w:rFonts w:ascii="Times New Roman" w:hAnsi="Times New Roman"/>
          <w:color w:val="000000"/>
          <w:sz w:val="28"/>
          <w:lang w:val="ru-RU"/>
        </w:rPr>
        <w:t>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мета</w:t>
      </w:r>
      <w:r w:rsidRPr="00273B7C">
        <w:rPr>
          <w:rFonts w:ascii="Times New Roman" w:hAnsi="Times New Roman"/>
          <w:color w:val="000000"/>
          <w:sz w:val="28"/>
          <w:lang w:val="ru-RU"/>
        </w:rPr>
        <w:t>предметные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273B7C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1B0158" w:rsidRPr="00273B7C" w:rsidRDefault="001B0158">
      <w:pPr>
        <w:spacing w:after="0"/>
        <w:ind w:left="120"/>
        <w:jc w:val="both"/>
        <w:rPr>
          <w:lang w:val="ru-RU"/>
        </w:rPr>
      </w:pP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273B7C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273B7C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273B7C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обучающихся, формирование активной эстетической </w:t>
      </w: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</w:t>
      </w:r>
      <w:r w:rsidRPr="00273B7C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273B7C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273B7C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а художественно-эстетическое отношение к миру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273B7C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273B7C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273B7C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8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273B7C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</w:p>
    <w:p w:rsidR="001B0158" w:rsidRPr="00273B7C" w:rsidRDefault="001B0158">
      <w:pPr>
        <w:rPr>
          <w:lang w:val="ru-RU"/>
        </w:rPr>
        <w:sectPr w:rsidR="001B0158" w:rsidRPr="00273B7C">
          <w:pgSz w:w="11906" w:h="16383"/>
          <w:pgMar w:top="1134" w:right="850" w:bottom="1134" w:left="1701" w:header="720" w:footer="720" w:gutter="0"/>
          <w:cols w:space="720"/>
        </w:sectPr>
      </w:pP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bookmarkStart w:id="9" w:name="block-87156216"/>
      <w:bookmarkEnd w:id="6"/>
      <w:r w:rsidRPr="00273B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4E2687">
      <w:pPr>
        <w:spacing w:after="0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273B7C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273B7C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273B7C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</w:t>
      </w:r>
      <w:r w:rsidRPr="00273B7C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273B7C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273B7C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273B7C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273B7C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273B7C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273B7C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273B7C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273B7C">
        <w:rPr>
          <w:rFonts w:ascii="Times New Roman" w:hAnsi="Times New Roman"/>
          <w:color w:val="000000"/>
          <w:sz w:val="28"/>
          <w:lang w:val="ru-RU"/>
        </w:rPr>
        <w:t>.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273B7C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1B0158" w:rsidRPr="00273B7C" w:rsidRDefault="004E2687">
      <w:pPr>
        <w:spacing w:after="0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B0158" w:rsidRPr="00273B7C" w:rsidRDefault="004E2687">
      <w:pPr>
        <w:spacing w:after="0" w:line="269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273B7C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273B7C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273B7C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1B0158" w:rsidRPr="00273B7C" w:rsidRDefault="004E2687">
      <w:pPr>
        <w:spacing w:after="0" w:line="269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273B7C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273B7C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1B0158" w:rsidRPr="00273B7C" w:rsidRDefault="004E2687">
      <w:pPr>
        <w:spacing w:after="0" w:line="269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 w:line="269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273B7C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иг</w:t>
      </w:r>
      <w:r w:rsidRPr="00273B7C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273B7C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разной высоты, </w:t>
      </w: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273B7C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273B7C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) и в скульптуре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(произведения В.В.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>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273B7C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273B7C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4E2687">
      <w:pPr>
        <w:spacing w:after="0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273B7C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273B7C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273B7C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273B7C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273B7C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273B7C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273B7C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273B7C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273B7C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редования мотивов, наличие композиционного центра, роспись по канве. Рассматривание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273B7C">
        <w:rPr>
          <w:rFonts w:ascii="Times New Roman" w:hAnsi="Times New Roman"/>
          <w:color w:val="000000"/>
          <w:sz w:val="28"/>
          <w:lang w:val="ru-RU"/>
        </w:rPr>
        <w:t>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</w:t>
      </w:r>
      <w:r w:rsidRPr="00273B7C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273B7C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273B7C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273B7C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Савра</w:t>
      </w:r>
      <w:r w:rsidRPr="00273B7C">
        <w:rPr>
          <w:rFonts w:ascii="Times New Roman" w:hAnsi="Times New Roman"/>
          <w:color w:val="000000"/>
          <w:sz w:val="28"/>
          <w:lang w:val="ru-RU"/>
        </w:rPr>
        <w:t>сова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273B7C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273B7C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73B7C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1B0158" w:rsidRPr="00273B7C" w:rsidRDefault="004E2687">
      <w:pPr>
        <w:spacing w:after="0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273B7C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273B7C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1B0158" w:rsidRDefault="004E2687">
      <w:pPr>
        <w:spacing w:after="0"/>
        <w:ind w:firstLine="600"/>
        <w:jc w:val="both"/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двойной портрет матери и ребёнка, портрет пожилого человека, детский портрет или автопортрет, портрет персонажа по представлению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культурной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эпохи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273B7C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273B7C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273B7C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273B7C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273B7C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Пони</w:t>
      </w:r>
      <w:r w:rsidRPr="00273B7C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 </w:t>
      </w:r>
      <w:r w:rsidRPr="00273B7C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ородский детинец, Псковский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273B7C">
        <w:rPr>
          <w:rFonts w:ascii="Times New Roman" w:hAnsi="Times New Roman"/>
          <w:color w:val="000000"/>
          <w:sz w:val="28"/>
          <w:lang w:val="ru-RU"/>
        </w:rPr>
        <w:t>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273B7C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</w:t>
      </w:r>
      <w:r w:rsidRPr="00273B7C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273B7C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273B7C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273B7C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273B7C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73B7C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</w:p>
    <w:p w:rsidR="001B0158" w:rsidRPr="00273B7C" w:rsidRDefault="001B0158">
      <w:pPr>
        <w:rPr>
          <w:lang w:val="ru-RU"/>
        </w:rPr>
        <w:sectPr w:rsidR="001B0158" w:rsidRPr="00273B7C">
          <w:pgSz w:w="11906" w:h="16383"/>
          <w:pgMar w:top="1134" w:right="850" w:bottom="1134" w:left="1701" w:header="720" w:footer="720" w:gutter="0"/>
          <w:cols w:space="720"/>
        </w:sectPr>
      </w:pP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bookmarkStart w:id="14" w:name="block-87156217"/>
      <w:bookmarkEnd w:id="9"/>
      <w:r w:rsidRPr="00273B7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273B7C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273B7C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>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273B7C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273B7C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273B7C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273B7C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омогают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273B7C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273B7C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273B7C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1B0158" w:rsidRPr="00273B7C" w:rsidRDefault="001B0158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1B0158" w:rsidRPr="00273B7C" w:rsidRDefault="001B0158">
      <w:pPr>
        <w:spacing w:after="0"/>
        <w:ind w:left="120"/>
        <w:jc w:val="both"/>
        <w:rPr>
          <w:lang w:val="ru-RU"/>
        </w:rPr>
      </w:pP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273B7C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273B7C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1B0158" w:rsidRPr="00273B7C" w:rsidRDefault="001B0158">
      <w:pPr>
        <w:spacing w:after="0" w:line="264" w:lineRule="auto"/>
        <w:ind w:left="120"/>
        <w:jc w:val="both"/>
        <w:rPr>
          <w:lang w:val="ru-RU"/>
        </w:rPr>
      </w:pP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273B7C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273B7C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273B7C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273B7C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273B7C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273B7C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273B7C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1B0158" w:rsidRPr="00273B7C" w:rsidRDefault="001B0158">
      <w:pPr>
        <w:spacing w:after="0" w:line="252" w:lineRule="auto"/>
        <w:ind w:left="120"/>
        <w:jc w:val="both"/>
        <w:rPr>
          <w:lang w:val="ru-RU"/>
        </w:rPr>
      </w:pP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273B7C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273B7C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273B7C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B0158" w:rsidRPr="00273B7C" w:rsidRDefault="001B0158">
      <w:pPr>
        <w:spacing w:after="0" w:line="252" w:lineRule="auto"/>
        <w:ind w:left="120"/>
        <w:jc w:val="both"/>
        <w:rPr>
          <w:lang w:val="ru-RU"/>
        </w:rPr>
      </w:pP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273B7C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1B0158" w:rsidRPr="00273B7C" w:rsidRDefault="001B0158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1B0158" w:rsidRPr="00273B7C" w:rsidRDefault="001B0158">
      <w:pPr>
        <w:spacing w:after="0"/>
        <w:ind w:left="120"/>
        <w:jc w:val="both"/>
        <w:rPr>
          <w:lang w:val="ru-RU"/>
        </w:rPr>
      </w:pP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</w:t>
      </w:r>
      <w:r w:rsidRPr="00273B7C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273B7C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273B7C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273B7C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273B7C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273B7C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Приобретать опыт аналитического </w:t>
      </w:r>
      <w:r w:rsidRPr="00273B7C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ыками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273B7C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273B7C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273B7C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273B7C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273B7C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273B7C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273B7C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273B7C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273B7C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273B7C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273B7C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273B7C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273B7C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273B7C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273B7C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273B7C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  <w:proofErr w:type="gramEnd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зверушек, созданных по мотивам народного художественного промысла (по выбору: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273B7C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</w:t>
      </w:r>
      <w:r w:rsidRPr="00273B7C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1B0158" w:rsidRPr="00273B7C" w:rsidRDefault="004E2687">
      <w:pPr>
        <w:spacing w:after="0" w:line="257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273B7C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273B7C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273B7C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1B0158" w:rsidRPr="00273B7C" w:rsidRDefault="004E2687">
      <w:pPr>
        <w:spacing w:after="0" w:line="257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273B7C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273B7C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1B0158" w:rsidRPr="00273B7C" w:rsidRDefault="004E2687">
      <w:pPr>
        <w:spacing w:after="0" w:line="257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К. Айвазовского, Н.П. Крымова и других по выбору учителя), а также художников-анималистов (В.В.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273B7C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Чарушин</w:t>
      </w:r>
      <w:r w:rsidRPr="00273B7C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273B7C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</w:t>
      </w:r>
      <w:r w:rsidRPr="00273B7C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273B7C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273B7C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маску сказочного персонажа с ярко выраженным </w:t>
      </w:r>
      <w:r w:rsidRPr="00273B7C">
        <w:rPr>
          <w:rFonts w:ascii="Times New Roman" w:hAnsi="Times New Roman"/>
          <w:color w:val="000000"/>
          <w:sz w:val="28"/>
          <w:lang w:val="ru-RU"/>
        </w:rPr>
        <w:t>характером лица (для карнавала или спектакля).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натюрмортах известных отечественных художников.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</w:t>
      </w:r>
      <w:r w:rsidRPr="00273B7C">
        <w:rPr>
          <w:rFonts w:ascii="Times New Roman" w:hAnsi="Times New Roman"/>
          <w:color w:val="000000"/>
          <w:sz w:val="28"/>
          <w:lang w:val="ru-RU"/>
        </w:rPr>
        <w:t>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</w:t>
      </w:r>
      <w:r w:rsidRPr="00273B7C">
        <w:rPr>
          <w:rFonts w:ascii="Times New Roman" w:hAnsi="Times New Roman"/>
          <w:color w:val="000000"/>
          <w:sz w:val="28"/>
          <w:lang w:val="ru-RU"/>
        </w:rPr>
        <w:t>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технике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мелкая пластика, рельеф (виды рельефа).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Знакомиться с приёмами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</w:t>
      </w:r>
      <w:r w:rsidRPr="00273B7C">
        <w:rPr>
          <w:rFonts w:ascii="Times New Roman" w:hAnsi="Times New Roman"/>
          <w:color w:val="000000"/>
          <w:sz w:val="28"/>
          <w:lang w:val="ru-RU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Получить опыт создания ко</w:t>
      </w:r>
      <w:r w:rsidRPr="00273B7C">
        <w:rPr>
          <w:rFonts w:ascii="Times New Roman" w:hAnsi="Times New Roman"/>
          <w:color w:val="000000"/>
          <w:sz w:val="28"/>
          <w:lang w:val="ru-RU"/>
        </w:rPr>
        <w:t>мпозиции орнамента в квадрате (в качестве эскиза росписи женского платка).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нескольких художников детской книги.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 w:rsidRPr="00273B7C">
        <w:rPr>
          <w:rFonts w:ascii="Times New Roman" w:hAnsi="Times New Roman"/>
          <w:color w:val="000000"/>
          <w:sz w:val="28"/>
          <w:lang w:val="ru-RU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273B7C">
        <w:rPr>
          <w:rFonts w:ascii="Times New Roman" w:hAnsi="Times New Roman"/>
          <w:color w:val="000000"/>
          <w:sz w:val="28"/>
          <w:lang w:val="ru-RU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</w:t>
      </w:r>
      <w:r w:rsidRPr="00273B7C">
        <w:rPr>
          <w:rFonts w:ascii="Times New Roman" w:hAnsi="Times New Roman"/>
          <w:color w:val="000000"/>
          <w:sz w:val="28"/>
          <w:lang w:val="ru-RU"/>
        </w:rPr>
        <w:t>вные жанры живописи, графики и скульптуры, определяемые предметом изображения.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 (по выбору </w:t>
      </w:r>
      <w:r w:rsidRPr="00273B7C">
        <w:rPr>
          <w:rFonts w:ascii="Times New Roman" w:hAnsi="Times New Roman"/>
          <w:color w:val="000000"/>
          <w:sz w:val="28"/>
          <w:lang w:val="ru-RU"/>
        </w:rPr>
        <w:t>учителя), приобретать представления об их произведениях.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</w:t>
      </w:r>
      <w:r w:rsidRPr="00273B7C">
        <w:rPr>
          <w:rFonts w:ascii="Times New Roman" w:hAnsi="Times New Roman"/>
          <w:color w:val="000000"/>
          <w:sz w:val="28"/>
          <w:lang w:val="ru-RU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</w:t>
      </w:r>
      <w:r w:rsidRPr="00273B7C">
        <w:rPr>
          <w:rFonts w:ascii="Times New Roman" w:hAnsi="Times New Roman"/>
          <w:color w:val="000000"/>
          <w:spacing w:val="-4"/>
          <w:sz w:val="28"/>
          <w:lang w:val="ru-RU"/>
        </w:rPr>
        <w:t>ственная Третьяковская галерея, Государственный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</w:t>
      </w:r>
      <w:r w:rsidRPr="00273B7C">
        <w:rPr>
          <w:rFonts w:ascii="Times New Roman" w:hAnsi="Times New Roman"/>
          <w:color w:val="000000"/>
          <w:sz w:val="28"/>
          <w:lang w:val="ru-RU"/>
        </w:rPr>
        <w:t>еев.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</w:t>
      </w:r>
      <w:r w:rsidRPr="00273B7C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273B7C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зможно, знаменитые зарубежные художественные музеи на основе установок и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B0158" w:rsidRPr="00273B7C" w:rsidRDefault="004E2687">
      <w:pPr>
        <w:spacing w:after="0" w:line="264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273B7C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1B0158" w:rsidRPr="00273B7C" w:rsidRDefault="004E2687">
      <w:pPr>
        <w:spacing w:after="0" w:line="264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273B7C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Передавать в изображении на</w:t>
      </w:r>
      <w:r w:rsidRPr="00273B7C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273B7C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273B7C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273B7C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273B7C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273B7C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273B7C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273B7C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273B7C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273B7C">
        <w:rPr>
          <w:rFonts w:ascii="Times New Roman" w:hAnsi="Times New Roman"/>
          <w:color w:val="000000"/>
          <w:sz w:val="28"/>
          <w:lang w:val="ru-RU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273B7C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273B7C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273B7C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1B0158" w:rsidRPr="00273B7C" w:rsidRDefault="004E2687">
      <w:pPr>
        <w:spacing w:after="0" w:line="252" w:lineRule="auto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В.И. Сурикова,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</w:t>
      </w:r>
      <w:r w:rsidRPr="00273B7C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ь содержание памятника К. Минину и Д. Пожарскому скульптора И.П.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>Могила Неизвестного Солдата в Моск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273B7C">
        <w:rPr>
          <w:rFonts w:ascii="Times New Roman" w:hAnsi="Times New Roman"/>
          <w:color w:val="000000"/>
          <w:sz w:val="28"/>
          <w:lang w:val="ru-RU"/>
        </w:rPr>
        <w:t>ых памятников.</w:t>
      </w:r>
      <w:proofErr w:type="gramEnd"/>
    </w:p>
    <w:p w:rsidR="001B0158" w:rsidRPr="00273B7C" w:rsidRDefault="004E2687">
      <w:pPr>
        <w:spacing w:after="0" w:line="252" w:lineRule="auto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Различать общий вид и представлять </w:t>
      </w:r>
      <w:r w:rsidRPr="00273B7C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273B7C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1B0158" w:rsidRPr="00273B7C" w:rsidRDefault="004E2687">
      <w:pPr>
        <w:spacing w:after="0"/>
        <w:ind w:left="120"/>
        <w:jc w:val="both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3B7C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273B7C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273B7C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273B7C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73B7C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273B7C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1B0158" w:rsidRPr="00273B7C" w:rsidRDefault="004E2687">
      <w:pPr>
        <w:spacing w:after="0"/>
        <w:ind w:firstLine="600"/>
        <w:jc w:val="both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1B0158" w:rsidRPr="00273B7C" w:rsidRDefault="001B0158">
      <w:pPr>
        <w:rPr>
          <w:lang w:val="ru-RU"/>
        </w:rPr>
        <w:sectPr w:rsidR="001B0158" w:rsidRPr="00273B7C">
          <w:pgSz w:w="11906" w:h="16383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bookmarkStart w:id="21" w:name="block-87156212"/>
      <w:bookmarkEnd w:id="14"/>
      <w:r w:rsidRPr="00273B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B015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B015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B015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B015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bookmarkStart w:id="22" w:name="block-8715621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1B0158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Изображения учит видеть».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Украшения помогает сделать праздник». Техники и материалы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аппликация 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29"/>
        <w:gridCol w:w="1216"/>
        <w:gridCol w:w="1841"/>
        <w:gridCol w:w="1910"/>
        <w:gridCol w:w="1423"/>
        <w:gridCol w:w="2837"/>
      </w:tblGrid>
      <w:tr w:rsidR="001B0158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художник. Графические и живописные художественные материалы и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основных цвета – жёлтый, красный, синий. Цвета основные и дополнительные. Смешение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красок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Скульптурные материалы 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реальность. Изображение реальных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Конструируем из бумаги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подводный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здания. Кто в каком доме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живет. Изображения построек для разных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3857"/>
        <w:gridCol w:w="1206"/>
        <w:gridCol w:w="1841"/>
        <w:gridCol w:w="1910"/>
        <w:gridCol w:w="1423"/>
        <w:gridCol w:w="2837"/>
      </w:tblGrid>
      <w:tr w:rsidR="001B0158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игрушки.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книжки. Дизайн 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окружающей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Фантазийный рисунок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или </w:t>
            </w:r>
            <w:proofErr w:type="spell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театре.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рисунок-композиция, </w:t>
            </w:r>
            <w:proofErr w:type="gram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музее и на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улице. Виды скульптуры. Памятник и парковая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1B015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0158" w:rsidRDefault="001B0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0158" w:rsidRDefault="001B0158"/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соборы. Конструкция 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форма бытовых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</w:t>
            </w: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1B0158" w:rsidRDefault="001B0158">
            <w:pPr>
              <w:spacing w:after="0"/>
              <w:ind w:left="135"/>
            </w:pPr>
          </w:p>
        </w:tc>
      </w:tr>
      <w:tr w:rsidR="001B01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Pr="00273B7C" w:rsidRDefault="004E2687">
            <w:pPr>
              <w:spacing w:after="0"/>
              <w:ind w:left="135"/>
              <w:rPr>
                <w:lang w:val="ru-RU"/>
              </w:rPr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 w:rsidRPr="00273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0158" w:rsidRDefault="004E2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0158" w:rsidRDefault="001B0158"/>
        </w:tc>
      </w:tr>
    </w:tbl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1B0158">
      <w:pPr>
        <w:sectPr w:rsidR="001B0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0158" w:rsidRDefault="004E2687">
      <w:pPr>
        <w:spacing w:after="0"/>
        <w:ind w:left="120"/>
      </w:pPr>
      <w:bookmarkStart w:id="23" w:name="block-8715621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B0158" w:rsidRDefault="004E26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B0158" w:rsidRPr="00273B7C" w:rsidRDefault="004E2687">
      <w:pPr>
        <w:spacing w:after="0" w:line="480" w:lineRule="auto"/>
        <w:ind w:left="120"/>
        <w:rPr>
          <w:lang w:val="ru-RU"/>
        </w:rPr>
      </w:pPr>
      <w:bookmarkStart w:id="24" w:name="db50a40d-f8ae-4e5d-8e70-919f427dc0ce"/>
      <w:r w:rsidRPr="00273B7C">
        <w:rPr>
          <w:rFonts w:ascii="Times New Roman" w:hAnsi="Times New Roman"/>
          <w:color w:val="000000"/>
          <w:sz w:val="28"/>
          <w:lang w:val="ru-RU"/>
        </w:rPr>
        <w:t xml:space="preserve">• </w:t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искусство: 2-й класс: учебник, 2 класс/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Е. И.; под ред.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24"/>
    </w:p>
    <w:p w:rsidR="001B0158" w:rsidRPr="00273B7C" w:rsidRDefault="001B0158">
      <w:pPr>
        <w:spacing w:after="0" w:line="480" w:lineRule="auto"/>
        <w:ind w:left="120"/>
        <w:rPr>
          <w:lang w:val="ru-RU"/>
        </w:rPr>
      </w:pPr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4E2687">
      <w:pPr>
        <w:spacing w:after="0" w:line="480" w:lineRule="auto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0158" w:rsidRPr="00273B7C" w:rsidRDefault="004E2687">
      <w:pPr>
        <w:spacing w:after="0" w:line="480" w:lineRule="auto"/>
        <w:ind w:left="120"/>
        <w:rPr>
          <w:lang w:val="ru-RU"/>
        </w:rPr>
      </w:pPr>
      <w:r w:rsidRPr="00273B7C">
        <w:rPr>
          <w:rFonts w:ascii="Times New Roman" w:hAnsi="Times New Roman"/>
          <w:color w:val="000000"/>
          <w:sz w:val="28"/>
          <w:lang w:val="ru-RU"/>
        </w:rPr>
        <w:t xml:space="preserve">1.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Б. М. Методическое пособие к учебникам по </w:t>
      </w:r>
      <w:r w:rsidRPr="00273B7C">
        <w:rPr>
          <w:sz w:val="28"/>
          <w:lang w:val="ru-RU"/>
        </w:rPr>
        <w:br/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изобразитель</w:t>
      </w:r>
      <w:r w:rsidRPr="00273B7C">
        <w:rPr>
          <w:rFonts w:ascii="Times New Roman" w:hAnsi="Times New Roman"/>
          <w:color w:val="000000"/>
          <w:sz w:val="28"/>
          <w:lang w:val="ru-RU"/>
        </w:rPr>
        <w:t>ному искусству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1–4 классы :</w:t>
      </w:r>
      <w:r w:rsidRPr="00273B7C">
        <w:rPr>
          <w:sz w:val="28"/>
          <w:lang w:val="ru-RU"/>
        </w:rPr>
        <w:br/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пособие для учителя / Б. М.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Л. А.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r w:rsidRPr="00273B7C">
        <w:rPr>
          <w:sz w:val="28"/>
          <w:lang w:val="ru-RU"/>
        </w:rPr>
        <w:br/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; под ред. Б. М.</w:t>
      </w:r>
      <w:r w:rsidRPr="00273B7C">
        <w:rPr>
          <w:sz w:val="28"/>
          <w:lang w:val="ru-RU"/>
        </w:rPr>
        <w:br/>
      </w:r>
      <w:r w:rsidRPr="00273B7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3B7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273B7C">
        <w:rPr>
          <w:rFonts w:ascii="Times New Roman" w:hAnsi="Times New Roman"/>
          <w:color w:val="000000"/>
          <w:sz w:val="28"/>
          <w:lang w:val="ru-RU"/>
        </w:rPr>
        <w:t>. – М.</w:t>
      </w:r>
      <w:proofErr w:type="gramStart"/>
      <w:r w:rsidRPr="00273B7C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273B7C">
        <w:rPr>
          <w:rFonts w:ascii="Times New Roman" w:hAnsi="Times New Roman"/>
          <w:color w:val="000000"/>
          <w:sz w:val="28"/>
          <w:lang w:val="ru-RU"/>
        </w:rPr>
        <w:t xml:space="preserve"> Просвещение, 2020.</w:t>
      </w:r>
      <w:r w:rsidRPr="00273B7C">
        <w:rPr>
          <w:sz w:val="28"/>
          <w:lang w:val="ru-RU"/>
        </w:rPr>
        <w:br/>
      </w:r>
      <w:bookmarkStart w:id="25" w:name="27f88a84-cde6-45cc-9a12-309dd9b67dab"/>
      <w:bookmarkEnd w:id="25"/>
    </w:p>
    <w:p w:rsidR="001B0158" w:rsidRPr="00273B7C" w:rsidRDefault="001B0158">
      <w:pPr>
        <w:spacing w:after="0"/>
        <w:ind w:left="120"/>
        <w:rPr>
          <w:lang w:val="ru-RU"/>
        </w:rPr>
      </w:pPr>
    </w:p>
    <w:p w:rsidR="001B0158" w:rsidRPr="00273B7C" w:rsidRDefault="004E2687">
      <w:pPr>
        <w:spacing w:after="0" w:line="480" w:lineRule="auto"/>
        <w:ind w:left="120"/>
        <w:rPr>
          <w:lang w:val="ru-RU"/>
        </w:rPr>
      </w:pPr>
      <w:r w:rsidRPr="00273B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0158" w:rsidRDefault="004E2687">
      <w:pPr>
        <w:spacing w:after="0" w:line="480" w:lineRule="auto"/>
        <w:ind w:left="120"/>
      </w:pPr>
      <w:bookmarkStart w:id="26" w:name="e2d6e2bf-4893-4145-be02-d49817b4b26f"/>
      <w:r>
        <w:rPr>
          <w:rFonts w:ascii="Times New Roman" w:hAnsi="Times New Roman"/>
          <w:color w:val="000000"/>
          <w:sz w:val="28"/>
        </w:rPr>
        <w:t xml:space="preserve">https://resh.edu.ru </w:t>
      </w:r>
      <w:bookmarkEnd w:id="26"/>
    </w:p>
    <w:p w:rsidR="001B0158" w:rsidRDefault="001B0158">
      <w:pPr>
        <w:sectPr w:rsidR="001B0158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4E2687" w:rsidRDefault="004E2687"/>
    <w:sectPr w:rsidR="004E26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B0158"/>
    <w:rsid w:val="001B0158"/>
    <w:rsid w:val="00273B7C"/>
    <w:rsid w:val="004E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7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3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7f4118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1892" TargetMode="External"/><Relationship Id="rId34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7f411892" TargetMode="Externa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7f411892" TargetMode="External"/><Relationship Id="rId33" Type="http://schemas.openxmlformats.org/officeDocument/2006/relationships/hyperlink" Target="https://m.edsoo.ru/7f411892" TargetMode="External"/><Relationship Id="rId38" Type="http://schemas.openxmlformats.org/officeDocument/2006/relationships/hyperlink" Target="https://m.edsoo.ru/7f41189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892" TargetMode="External"/><Relationship Id="rId20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7f411892" TargetMode="External"/><Relationship Id="rId32" Type="http://schemas.openxmlformats.org/officeDocument/2006/relationships/hyperlink" Target="https://m.edsoo.ru/7f411892" TargetMode="External"/><Relationship Id="rId37" Type="http://schemas.openxmlformats.org/officeDocument/2006/relationships/hyperlink" Target="https://m.edsoo.ru/7f411892" TargetMode="External"/><Relationship Id="rId40" Type="http://schemas.openxmlformats.org/officeDocument/2006/relationships/hyperlink" Target="https://m.edsoo.ru/7f41189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1892" TargetMode="External"/><Relationship Id="rId36" Type="http://schemas.openxmlformats.org/officeDocument/2006/relationships/hyperlink" Target="https://m.edsoo.ru/7f411892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7f411892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1892" TargetMode="External"/><Relationship Id="rId30" Type="http://schemas.openxmlformats.org/officeDocument/2006/relationships/hyperlink" Target="https://m.edsoo.ru/7f411892" TargetMode="External"/><Relationship Id="rId35" Type="http://schemas.openxmlformats.org/officeDocument/2006/relationships/hyperlink" Target="https://m.edsoo.ru/7f411892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12303</Words>
  <Characters>70129</Characters>
  <Application>Microsoft Office Word</Application>
  <DocSecurity>0</DocSecurity>
  <Lines>584</Lines>
  <Paragraphs>164</Paragraphs>
  <ScaleCrop>false</ScaleCrop>
  <Company/>
  <LinksUpToDate>false</LinksUpToDate>
  <CharactersWithSpaces>82268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2026-10-18T18:38:00Z</dcterms:created>
  <dcterms:modified xsi:type="dcterms:W3CDTF">2026-10-18T18:39:00Z</dcterms:modified>
</cp:coreProperties>
</file>