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2" w:rsidRDefault="00523482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482" w:rsidRDefault="00523482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48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593446" cy="6084510"/>
            <wp:effectExtent l="0" t="0" r="0" b="0"/>
            <wp:docPr id="1" name="Рисунок 1" descr="C:\Users\User\Desktop\Учебный план 2025-2026 уч.год 2\scan_200101010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план 2025-2026 уч.год 2\scan_2001010100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996" cy="60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82" w:rsidRDefault="00523482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482" w:rsidRDefault="00523482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33CB" w:rsidRPr="002233CB" w:rsidRDefault="00523482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ООП О</w:t>
      </w:r>
      <w:bookmarkStart w:id="0" w:name="_GoBack"/>
      <w:bookmarkEnd w:id="0"/>
      <w:r w:rsidR="002233CB" w:rsidRPr="00223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2233CB" w:rsidRPr="002233CB" w:rsidRDefault="002233CB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2025-2026 учебный год</w:t>
      </w:r>
    </w:p>
    <w:p w:rsidR="002233CB" w:rsidRPr="002233CB" w:rsidRDefault="002233CB" w:rsidP="0022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CB" w:rsidRPr="002233CB" w:rsidRDefault="002233CB" w:rsidP="002233C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4"/>
        <w:gridCol w:w="1700"/>
        <w:gridCol w:w="3118"/>
        <w:gridCol w:w="1843"/>
        <w:gridCol w:w="3260"/>
        <w:gridCol w:w="2401"/>
      </w:tblGrid>
      <w:tr w:rsidR="002233CB" w:rsidRPr="002233CB" w:rsidTr="002233C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33CB"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33CB">
              <w:rPr>
                <w:rFonts w:ascii="Times New Roman" w:hAnsi="Times New Roman"/>
                <w:sz w:val="24"/>
                <w:szCs w:val="28"/>
              </w:rPr>
              <w:t>УЧЕБНЫЙ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33CB">
              <w:rPr>
                <w:rFonts w:ascii="Times New Roman" w:hAnsi="Times New Roman"/>
                <w:sz w:val="24"/>
                <w:szCs w:val="28"/>
              </w:rPr>
              <w:t>КОЛИЧЕСТВО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33CB">
              <w:rPr>
                <w:rFonts w:ascii="Times New Roman" w:hAnsi="Times New Roman"/>
                <w:sz w:val="24"/>
                <w:szCs w:val="28"/>
              </w:rPr>
              <w:t>КАНИКУЛЯРНЫЙ ПЕРИОД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33CB">
              <w:rPr>
                <w:rFonts w:ascii="Times New Roman" w:hAnsi="Times New Roman"/>
                <w:sz w:val="24"/>
                <w:szCs w:val="28"/>
              </w:rPr>
              <w:t>КОЛИЧЕСТВО ДНЕЙ</w:t>
            </w:r>
          </w:p>
        </w:tc>
      </w:tr>
      <w:tr w:rsidR="002233CB" w:rsidRPr="002233CB" w:rsidTr="002233CB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Pr="002233C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01.09.2025-24.10.2025</w:t>
            </w: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25.10.2025-02.11.2025</w:t>
            </w: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(3-4 ноября праздничные дни)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2233CB" w:rsidRPr="002233CB" w:rsidTr="0022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CB" w:rsidRPr="002233CB" w:rsidRDefault="002233CB" w:rsidP="00223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05.11.2025-30.12.2025</w:t>
            </w: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</w:pPr>
            <w:r w:rsidRPr="002233CB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31.12.2025-11.01.2026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2233CB" w:rsidRPr="002233CB" w:rsidTr="0022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CB" w:rsidRPr="002233CB" w:rsidRDefault="002233CB" w:rsidP="00223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 xml:space="preserve">  3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12.01.2026 - 27.03.2026</w:t>
            </w: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</w:pPr>
            <w:r w:rsidRPr="002233CB">
              <w:rPr>
                <w:rFonts w:ascii="Times New Roman" w:hAnsi="Times New Roman"/>
                <w:sz w:val="28"/>
                <w:szCs w:val="28"/>
              </w:rPr>
              <w:t>11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28.03.2026-05.04.2026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2233CB" w:rsidRPr="002233CB" w:rsidTr="0022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CB" w:rsidRPr="002233CB" w:rsidRDefault="002233CB" w:rsidP="00223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06.04.2026-26.05.2026</w:t>
            </w: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</w:pPr>
            <w:r w:rsidRPr="002233CB">
              <w:rPr>
                <w:rFonts w:ascii="Times New Roman" w:hAnsi="Times New Roman"/>
                <w:sz w:val="28"/>
                <w:szCs w:val="28"/>
              </w:rPr>
              <w:t>7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CB">
              <w:rPr>
                <w:rFonts w:ascii="Times New Roman" w:hAnsi="Times New Roman"/>
                <w:sz w:val="28"/>
                <w:szCs w:val="28"/>
              </w:rPr>
              <w:t>27.05.2026 – 31.08.2026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3CB" w:rsidRPr="002233CB" w:rsidTr="002233C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CB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CB">
              <w:rPr>
                <w:rFonts w:ascii="Times New Roman" w:hAnsi="Times New Roman"/>
                <w:b/>
                <w:sz w:val="28"/>
                <w:szCs w:val="28"/>
              </w:rPr>
              <w:t>34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3CB" w:rsidRPr="002233CB" w:rsidRDefault="002233CB" w:rsidP="0022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CB">
              <w:rPr>
                <w:rFonts w:ascii="Times New Roman" w:hAnsi="Times New Roman"/>
                <w:b/>
                <w:sz w:val="28"/>
                <w:szCs w:val="28"/>
              </w:rPr>
              <w:t>27 дней</w:t>
            </w:r>
          </w:p>
        </w:tc>
      </w:tr>
    </w:tbl>
    <w:p w:rsidR="002233CB" w:rsidRPr="002233CB" w:rsidRDefault="002233CB" w:rsidP="0022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33CB" w:rsidRPr="002233CB" w:rsidRDefault="002233CB" w:rsidP="0022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CB" w:rsidRPr="002233CB" w:rsidRDefault="002233CB" w:rsidP="002233C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C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промежуточной аттестации: Сроки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промежуточной аттестации в 5-9</w:t>
      </w:r>
      <w:r w:rsidRPr="002233C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 с 06.04.2026 по 18.05.2026 года. Промежуточная аттестация проводится по предметам учебного плана без прекращения образовательной деятельности.</w:t>
      </w:r>
    </w:p>
    <w:p w:rsidR="002233CB" w:rsidRPr="002233CB" w:rsidRDefault="002233CB" w:rsidP="002233C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CB" w:rsidRPr="002233CB" w:rsidRDefault="002233CB" w:rsidP="002233C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C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пункт «Календарный учебный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организационного раздела ООП О</w:t>
      </w:r>
      <w:r w:rsidRPr="0022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2233CB" w:rsidRPr="002233CB" w:rsidRDefault="002233CB" w:rsidP="002233C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CB" w:rsidRPr="002233CB" w:rsidRDefault="002233CB" w:rsidP="0022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3CB" w:rsidRPr="002233CB">
          <w:pgSz w:w="16838" w:h="11906" w:orient="landscape"/>
          <w:pgMar w:top="1701" w:right="851" w:bottom="851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233CB" w:rsidRPr="002233CB" w:rsidTr="002233CB">
        <w:trPr>
          <w:cantSplit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</w:tcPr>
          <w:p w:rsidR="002233CB" w:rsidRPr="002233CB" w:rsidRDefault="002233CB" w:rsidP="002233CB">
            <w:pPr>
              <w:spacing w:after="80" w:line="240" w:lineRule="auto"/>
              <w:ind w:right="6"/>
              <w:jc w:val="right"/>
              <w:rPr>
                <w:rFonts w:ascii="Arial" w:eastAsia="Times New Roman" w:hAnsi="Arial" w:cs="Times New Roman"/>
                <w:b/>
                <w:bCs/>
                <w:sz w:val="16"/>
                <w:szCs w:val="24"/>
              </w:rPr>
            </w:pPr>
          </w:p>
        </w:tc>
      </w:tr>
      <w:tr w:rsidR="002233CB" w:rsidRPr="002233CB" w:rsidTr="002233CB">
        <w:trPr>
          <w:cantSplit/>
          <w:trHeight w:hRule="exact" w:val="284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2233CB" w:rsidRPr="002233CB" w:rsidTr="002233CB">
        <w:trPr>
          <w:cantSplit/>
          <w:trHeight w:val="340"/>
        </w:trPr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  <w:t>СЕНТЯБРЬ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  <w:t>ОКТЯБРЬ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  <w:t>НОЯБРЬ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GB"/>
              </w:rPr>
              <w:t>ДЕКАБРЬ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</w:rPr>
            </w:pPr>
            <w:r w:rsidRPr="002233CB">
              <w:rPr>
                <w:rFonts w:ascii="Arial" w:eastAsia="Arial Unicode MS" w:hAnsi="Arial" w:cs="Arial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</w:rPr>
            </w:pPr>
            <w:r w:rsidRPr="002233CB">
              <w:rPr>
                <w:rFonts w:ascii="Arial" w:eastAsia="Arial Unicode MS" w:hAnsi="Arial" w:cs="Arial"/>
                <w:szCs w:val="1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7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red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red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red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red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14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</w:rPr>
            </w:pPr>
            <w:r w:rsidRPr="002233CB">
              <w:rPr>
                <w:rFonts w:ascii="Arial" w:eastAsia="Arial Unicode MS" w:hAnsi="Arial" w:cs="Arial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21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26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28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30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</w:tr>
    </w:tbl>
    <w:p w:rsidR="002233CB" w:rsidRPr="002233CB" w:rsidRDefault="002233CB" w:rsidP="002233CB">
      <w:pPr>
        <w:spacing w:after="160" w:line="256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2233CB" w:rsidRPr="002233CB" w:rsidTr="002233CB">
        <w:trPr>
          <w:cantSplit/>
          <w:trHeight w:hRule="exact" w:val="284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2233CB" w:rsidRPr="002233CB" w:rsidTr="002233CB">
        <w:trPr>
          <w:cantSplit/>
          <w:trHeight w:val="340"/>
        </w:trPr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ЯНВАРЬ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ФЕВРАЛЬ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МАРТ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АПРЕЛЬ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  <w:highlight w:val="cyan"/>
              </w:rPr>
            </w:pPr>
            <w:r w:rsidRPr="002233CB">
              <w:rPr>
                <w:rFonts w:ascii="Arial" w:eastAsia="Arial Unicode MS" w:hAnsi="Arial" w:cs="Arial"/>
                <w:szCs w:val="14"/>
                <w:highlight w:val="cyan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  <w:highlight w:val="cyan"/>
              </w:rPr>
            </w:pPr>
            <w:r w:rsidRPr="002233CB">
              <w:rPr>
                <w:rFonts w:ascii="Arial" w:eastAsia="Arial Unicode MS" w:hAnsi="Arial" w:cs="Arial"/>
                <w:szCs w:val="14"/>
                <w:highlight w:val="cy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5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highlight w:val="cyan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12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</w:rPr>
            </w:pPr>
            <w:r w:rsidRPr="002233CB">
              <w:rPr>
                <w:rFonts w:ascii="Arial" w:eastAsia="Arial Unicode MS" w:hAnsi="Arial" w:cs="Arial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color w:val="FF0000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19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green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green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green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green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green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green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gree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green"/>
              </w:rPr>
              <w:t>22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26</w:t>
            </w: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31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red"/>
              </w:rPr>
              <w:t>23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29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</w:tr>
      <w:tr w:rsidR="002233CB" w:rsidRPr="002233CB" w:rsidTr="002233CB">
        <w:trPr>
          <w:cantSplit/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31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yellow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yellow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284"/>
        </w:trPr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2233CB" w:rsidRPr="002233CB" w:rsidTr="002233CB">
        <w:trPr>
          <w:gridAfter w:val="27"/>
          <w:wAfter w:w="11813" w:type="dxa"/>
          <w:cantSplit/>
          <w:trHeight w:val="340"/>
        </w:trPr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МАЙ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233CB">
              <w:rPr>
                <w:rFonts w:ascii="Arial" w:eastAsia="Times New Roman" w:hAnsi="Arial" w:cs="Arial"/>
                <w:bCs/>
                <w:sz w:val="16"/>
                <w:szCs w:val="16"/>
                <w:lang w:val="en-GB"/>
              </w:rPr>
              <w:t>Нд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ВТ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СР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ЧТ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val="en-GB"/>
              </w:rPr>
            </w:pPr>
            <w:r w:rsidRPr="002233CB">
              <w:rPr>
                <w:rFonts w:ascii="Arial" w:eastAsia="Times New Roman" w:hAnsi="Arial" w:cs="Arial"/>
                <w:lang w:val="en-GB"/>
              </w:rPr>
              <w:t>ПТ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СБ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2233CB">
              <w:rPr>
                <w:rFonts w:ascii="Arial" w:eastAsia="Times New Roman" w:hAnsi="Arial" w:cs="Arial"/>
                <w:b/>
                <w:bCs/>
                <w:lang w:val="en-GB"/>
              </w:rPr>
              <w:t>ВС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Arial Unicode MS" w:hAnsi="Arial" w:cs="Arial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red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  <w:t>3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color w:val="FF0000"/>
                <w:szCs w:val="24"/>
              </w:rPr>
              <w:t>10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color w:val="FF0000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17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</w:rPr>
              <w:t>24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2233CB">
              <w:rPr>
                <w:rFonts w:ascii="Arial" w:eastAsia="Times New Roman" w:hAnsi="Arial" w:cs="Times New Roman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szCs w:val="24"/>
                <w:highlight w:val="cyan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</w:pPr>
            <w:r w:rsidRPr="002233CB">
              <w:rPr>
                <w:rFonts w:ascii="Arial" w:eastAsia="Times New Roman" w:hAnsi="Arial" w:cs="Times New Roman"/>
                <w:b/>
                <w:bCs/>
                <w:szCs w:val="24"/>
                <w:highlight w:val="cyan"/>
              </w:rPr>
              <w:t>31</w:t>
            </w:r>
          </w:p>
        </w:tc>
      </w:tr>
      <w:tr w:rsidR="002233CB" w:rsidRPr="002233CB" w:rsidTr="002233CB">
        <w:trPr>
          <w:gridAfter w:val="27"/>
          <w:wAfter w:w="11813" w:type="dxa"/>
          <w:cantSplit/>
          <w:trHeight w:hRule="exact"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233CB" w:rsidRPr="002233CB" w:rsidRDefault="002233CB" w:rsidP="00223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Cs w:val="24"/>
                <w:lang w:val="en-GB"/>
              </w:rPr>
            </w:pPr>
          </w:p>
        </w:tc>
      </w:tr>
    </w:tbl>
    <w:p w:rsidR="002233CB" w:rsidRPr="002233CB" w:rsidRDefault="002233CB" w:rsidP="002233CB">
      <w:pPr>
        <w:rPr>
          <w:rFonts w:ascii="Calibri" w:eastAsia="Calibri" w:hAnsi="Calibri" w:cs="Times New Roman"/>
        </w:rPr>
      </w:pPr>
    </w:p>
    <w:p w:rsidR="0049565C" w:rsidRDefault="0049565C"/>
    <w:sectPr w:rsidR="0049565C" w:rsidSect="002233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CB"/>
    <w:rsid w:val="002233CB"/>
    <w:rsid w:val="0049565C"/>
    <w:rsid w:val="005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F69B-F93E-434F-B157-286F9A77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3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User</cp:lastModifiedBy>
  <cp:revision>2</cp:revision>
  <dcterms:created xsi:type="dcterms:W3CDTF">2025-09-05T12:20:00Z</dcterms:created>
  <dcterms:modified xsi:type="dcterms:W3CDTF">2025-09-05T12:20:00Z</dcterms:modified>
</cp:coreProperties>
</file>